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443061A" w:rsidR="00CA1CFD" w:rsidRDefault="0022714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E47EC17">
                <wp:simplePos x="0" y="0"/>
                <wp:positionH relativeFrom="page">
                  <wp:posOffset>5063706</wp:posOffset>
                </wp:positionH>
                <wp:positionV relativeFrom="page">
                  <wp:posOffset>2268747</wp:posOffset>
                </wp:positionV>
                <wp:extent cx="2216988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98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C97938D" w:rsidR="00CA1CFD" w:rsidRPr="00482A25" w:rsidRDefault="0022714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27149">
                              <w:rPr>
                                <w:szCs w:val="28"/>
                                <w:lang w:val="ru-RU"/>
                              </w:rPr>
                              <w:t>299-2025-01-05.С-305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7pt;margin-top:178.65pt;width:174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j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D4izgCLRVwFizDWWB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" filled="f" stroked="f">
                <v:textbox inset="0,0,0,0">
                  <w:txbxContent>
                    <w:p w14:paraId="4289A44E" w14:textId="0C97938D" w:rsidR="00CA1CFD" w:rsidRPr="00482A25" w:rsidRDefault="0022714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27149">
                        <w:rPr>
                          <w:szCs w:val="28"/>
                          <w:lang w:val="ru-RU"/>
                        </w:rPr>
                        <w:t>299-2025-01-05.С-305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A4E1200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83903D9" w:rsidR="00CA1CFD" w:rsidRPr="00482A25" w:rsidRDefault="0022714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83903D9" w:rsidR="00CA1CFD" w:rsidRPr="00482A25" w:rsidRDefault="0022714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140A5F44" w:rsidR="007C6180" w:rsidRDefault="007C6180" w:rsidP="00805303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0" w:name="_Hlk200955861"/>
      <w:r w:rsidRPr="00DF4559">
        <w:rPr>
          <w:sz w:val="28"/>
          <w:szCs w:val="28"/>
        </w:rPr>
        <w:t xml:space="preserve">с частью </w:t>
      </w:r>
      <w:r>
        <w:rPr>
          <w:sz w:val="28"/>
          <w:szCs w:val="28"/>
        </w:rPr>
        <w:t>1</w:t>
      </w:r>
      <w:r w:rsidRPr="00DF4559">
        <w:rPr>
          <w:sz w:val="28"/>
          <w:szCs w:val="28"/>
        </w:rPr>
        <w:t xml:space="preserve"> статьи </w:t>
      </w:r>
      <w:r w:rsidR="00805303">
        <w:rPr>
          <w:sz w:val="28"/>
          <w:szCs w:val="28"/>
        </w:rPr>
        <w:t>49</w:t>
      </w:r>
      <w:r w:rsidRPr="00DF4559">
        <w:rPr>
          <w:sz w:val="28"/>
          <w:szCs w:val="28"/>
        </w:rPr>
        <w:t xml:space="preserve"> Федерального закона </w:t>
      </w:r>
      <w:r w:rsidR="00805303" w:rsidRPr="00805303">
        <w:rPr>
          <w:sz w:val="28"/>
          <w:szCs w:val="28"/>
        </w:rPr>
        <w:t>Федеральный закон от 20</w:t>
      </w:r>
      <w:r w:rsidR="00805303">
        <w:rPr>
          <w:sz w:val="28"/>
          <w:szCs w:val="28"/>
        </w:rPr>
        <w:t xml:space="preserve"> марта </w:t>
      </w:r>
      <w:r w:rsidR="00805303" w:rsidRPr="00805303">
        <w:rPr>
          <w:sz w:val="28"/>
          <w:szCs w:val="28"/>
        </w:rPr>
        <w:t>2025</w:t>
      </w:r>
      <w:r w:rsidR="00805303">
        <w:rPr>
          <w:sz w:val="28"/>
          <w:szCs w:val="28"/>
        </w:rPr>
        <w:t xml:space="preserve"> г. №</w:t>
      </w:r>
      <w:r w:rsidR="00805303" w:rsidRPr="00805303">
        <w:rPr>
          <w:sz w:val="28"/>
          <w:szCs w:val="28"/>
        </w:rPr>
        <w:t xml:space="preserve"> 33-ФЗ</w:t>
      </w:r>
      <w:r w:rsidR="00805303">
        <w:rPr>
          <w:sz w:val="28"/>
          <w:szCs w:val="28"/>
        </w:rPr>
        <w:t xml:space="preserve"> «</w:t>
      </w:r>
      <w:r w:rsidR="00805303" w:rsidRPr="00805303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805303">
        <w:rPr>
          <w:sz w:val="28"/>
          <w:szCs w:val="28"/>
        </w:rPr>
        <w:t>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поселка </w:t>
      </w:r>
      <w:proofErr w:type="spellStart"/>
      <w:r>
        <w:rPr>
          <w:sz w:val="28"/>
          <w:szCs w:val="28"/>
        </w:rPr>
        <w:t>Протасы</w:t>
      </w:r>
      <w:proofErr w:type="spellEnd"/>
      <w:r>
        <w:rPr>
          <w:sz w:val="28"/>
          <w:szCs w:val="28"/>
        </w:rPr>
        <w:t xml:space="preserve"> 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DF70CD">
        <w:rPr>
          <w:sz w:val="28"/>
          <w:szCs w:val="28"/>
        </w:rPr>
        <w:t>20</w:t>
      </w:r>
      <w:r>
        <w:rPr>
          <w:sz w:val="28"/>
          <w:szCs w:val="28"/>
        </w:rPr>
        <w:t xml:space="preserve"> ию</w:t>
      </w:r>
      <w:r w:rsidR="00DF70CD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DF70CD" w:rsidRPr="00DF70CD">
        <w:rPr>
          <w:sz w:val="28"/>
          <w:szCs w:val="28"/>
        </w:rPr>
        <w:t>299-2025-09-01-1171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поселка </w:t>
      </w:r>
      <w:proofErr w:type="spellStart"/>
      <w:r w:rsidRPr="00134D75">
        <w:rPr>
          <w:sz w:val="28"/>
          <w:szCs w:val="28"/>
        </w:rPr>
        <w:t>Протасы</w:t>
      </w:r>
      <w:proofErr w:type="spellEnd"/>
      <w:r w:rsidRPr="00134D75">
        <w:rPr>
          <w:sz w:val="28"/>
          <w:szCs w:val="28"/>
        </w:rPr>
        <w:t xml:space="preserve"> 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02 ию</w:t>
      </w:r>
      <w:r w:rsidR="00DF70CD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0"/>
    </w:p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A1F976F" w14:textId="781001A3" w:rsidR="007C6180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1" w:name="_Hlk200955837"/>
      <w:r w:rsidRPr="00134D75">
        <w:rPr>
          <w:sz w:val="28"/>
          <w:szCs w:val="28"/>
        </w:rPr>
        <w:t>«</w:t>
      </w:r>
      <w:r>
        <w:rPr>
          <w:sz w:val="28"/>
          <w:szCs w:val="28"/>
        </w:rPr>
        <w:t>Наши улицы. 1 этап»</w:t>
      </w:r>
      <w:bookmarkEnd w:id="1"/>
      <w:r>
        <w:rPr>
          <w:sz w:val="28"/>
          <w:szCs w:val="28"/>
        </w:rPr>
        <w:t xml:space="preserve">, </w:t>
      </w:r>
      <w:r w:rsidR="00DF70CD" w:rsidRPr="00DF70CD">
        <w:rPr>
          <w:sz w:val="28"/>
          <w:szCs w:val="28"/>
        </w:rPr>
        <w:t>в пределах следующей территорий проживания граждан: группа жилых домов</w:t>
      </w:r>
      <w:bookmarkStart w:id="2" w:name="_Hlk200955945"/>
      <w:r w:rsidRPr="00C9158E">
        <w:rPr>
          <w:sz w:val="28"/>
          <w:szCs w:val="28"/>
        </w:rPr>
        <w:t xml:space="preserve"> по улицам Жемчужная, Изумрудная, Алмазная, Рубиновая, Хрустальная, Гранатовая, Бирюзовая, Малахитовая поселка </w:t>
      </w:r>
      <w:proofErr w:type="spellStart"/>
      <w:r w:rsidRPr="00C9158E">
        <w:rPr>
          <w:sz w:val="28"/>
          <w:szCs w:val="28"/>
        </w:rPr>
        <w:t>Протасы</w:t>
      </w:r>
      <w:proofErr w:type="spellEnd"/>
      <w:r w:rsidRPr="00C9158E">
        <w:rPr>
          <w:sz w:val="28"/>
          <w:szCs w:val="28"/>
        </w:rPr>
        <w:t xml:space="preserve"> Пермского муниципального округа Пермского края</w:t>
      </w:r>
      <w:r>
        <w:rPr>
          <w:sz w:val="28"/>
          <w:szCs w:val="28"/>
        </w:rPr>
        <w:t>.</w:t>
      </w:r>
    </w:p>
    <w:bookmarkEnd w:id="2"/>
    <w:p w14:paraId="59017C2D" w14:textId="77777777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</w:t>
      </w:r>
      <w:r w:rsidRPr="00302B6A">
        <w:rPr>
          <w:sz w:val="28"/>
          <w:szCs w:val="28"/>
        </w:rPr>
        <w:lastRenderedPageBreak/>
        <w:t>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4C2D839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091DF64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5D7D9AA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6A377A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14:paraId="3831F9DD" w14:textId="57FF521E" w:rsidR="007C6180" w:rsidRPr="002757DF" w:rsidRDefault="007C6180" w:rsidP="007C6180">
      <w:pPr>
        <w:tabs>
          <w:tab w:val="left" w:pos="567"/>
        </w:tabs>
        <w:suppressAutoHyphens/>
        <w:autoSpaceDE w:val="0"/>
        <w:autoSpaceDN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           </w:t>
      </w:r>
      <w:r w:rsidR="00227149">
        <w:rPr>
          <w:sz w:val="28"/>
          <w:szCs w:val="20"/>
        </w:rPr>
        <w:t xml:space="preserve">                              </w:t>
      </w:r>
      <w:bookmarkStart w:id="3" w:name="_GoBack"/>
      <w:bookmarkEnd w:id="3"/>
      <w:r>
        <w:rPr>
          <w:sz w:val="28"/>
          <w:szCs w:val="20"/>
        </w:rPr>
        <w:t>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123CF" w14:textId="77777777" w:rsidR="00F45C2E" w:rsidRDefault="00F45C2E">
      <w:r>
        <w:separator/>
      </w:r>
    </w:p>
  </w:endnote>
  <w:endnote w:type="continuationSeparator" w:id="0">
    <w:p w14:paraId="7D9B615A" w14:textId="77777777" w:rsidR="00F45C2E" w:rsidRDefault="00F4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05754" w14:textId="77777777" w:rsidR="00F45C2E" w:rsidRDefault="00F45C2E">
      <w:r>
        <w:separator/>
      </w:r>
    </w:p>
  </w:footnote>
  <w:footnote w:type="continuationSeparator" w:id="0">
    <w:p w14:paraId="436577D0" w14:textId="77777777" w:rsidR="00F45C2E" w:rsidRDefault="00F4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7149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27149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180"/>
    <w:rsid w:val="007E4893"/>
    <w:rsid w:val="007E6674"/>
    <w:rsid w:val="008005A0"/>
    <w:rsid w:val="00805303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DF70CD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45C2E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1321-B463-4647-99E4-33B3183B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2025-06-27T03:30:00Z</dcterms:created>
  <dcterms:modified xsi:type="dcterms:W3CDTF">2025-06-27T03:30:00Z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